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56" w:rsidRDefault="00BB5F11">
      <w:pPr>
        <w:tabs>
          <w:tab w:val="left" w:pos="2700"/>
        </w:tabs>
        <w:rPr>
          <w:rFonts w:ascii="Garamond" w:eastAsia="Garamond" w:hAnsi="Garamond" w:cs="Garamond"/>
          <w:b/>
          <w:sz w:val="22"/>
          <w:szCs w:val="22"/>
        </w:rPr>
      </w:pPr>
      <w:r>
        <w:rPr>
          <w:rFonts w:ascii="Garamond" w:eastAsia="Garamond" w:hAnsi="Garamond" w:cs="Garamond"/>
          <w:b/>
          <w:sz w:val="22"/>
          <w:szCs w:val="22"/>
        </w:rPr>
        <w:t>FOR IMMEDIATE RELE</w:t>
      </w:r>
      <w:bookmarkStart w:id="0" w:name="_GoBack"/>
      <w:bookmarkEnd w:id="0"/>
      <w:r>
        <w:rPr>
          <w:rFonts w:ascii="Garamond" w:eastAsia="Garamond" w:hAnsi="Garamond" w:cs="Garamond"/>
          <w:b/>
          <w:sz w:val="22"/>
          <w:szCs w:val="22"/>
        </w:rPr>
        <w:t>ASE</w:t>
      </w:r>
    </w:p>
    <w:p w:rsidR="006D6B56" w:rsidRDefault="00BB5F11">
      <w:pPr>
        <w:tabs>
          <w:tab w:val="left" w:pos="2700"/>
        </w:tabs>
        <w:rPr>
          <w:rFonts w:ascii="Garamond" w:eastAsia="Garamond" w:hAnsi="Garamond" w:cs="Garamond"/>
          <w:sz w:val="22"/>
          <w:szCs w:val="22"/>
        </w:rPr>
      </w:pPr>
      <w:r>
        <w:rPr>
          <w:rFonts w:ascii="Garamond" w:eastAsia="Garamond" w:hAnsi="Garamond" w:cs="Garamond"/>
          <w:sz w:val="22"/>
          <w:szCs w:val="22"/>
        </w:rPr>
        <w:t>June 10, 2020</w:t>
      </w:r>
    </w:p>
    <w:p w:rsidR="006D6B56" w:rsidRDefault="006D6B56">
      <w:pPr>
        <w:tabs>
          <w:tab w:val="left" w:pos="2700"/>
        </w:tabs>
        <w:rPr>
          <w:rFonts w:ascii="Garamond" w:eastAsia="Garamond" w:hAnsi="Garamond" w:cs="Garamond"/>
          <w:sz w:val="22"/>
          <w:szCs w:val="22"/>
        </w:rPr>
      </w:pPr>
    </w:p>
    <w:p w:rsidR="006D6B56" w:rsidRDefault="00BB5F11">
      <w:pPr>
        <w:jc w:val="center"/>
        <w:rPr>
          <w:rFonts w:ascii="Garamond" w:eastAsia="Garamond" w:hAnsi="Garamond" w:cs="Garamond"/>
          <w:b/>
          <w:color w:val="000000"/>
          <w:sz w:val="22"/>
          <w:szCs w:val="22"/>
        </w:rPr>
      </w:pPr>
      <w:r>
        <w:rPr>
          <w:rFonts w:ascii="Garamond" w:eastAsia="Garamond" w:hAnsi="Garamond" w:cs="Garamond"/>
          <w:b/>
          <w:i/>
          <w:color w:val="000000"/>
          <w:sz w:val="22"/>
          <w:szCs w:val="22"/>
        </w:rPr>
        <w:br/>
      </w:r>
      <w:r>
        <w:rPr>
          <w:rFonts w:ascii="Garamond" w:eastAsia="Garamond" w:hAnsi="Garamond" w:cs="Garamond"/>
          <w:b/>
          <w:color w:val="000000"/>
          <w:sz w:val="22"/>
          <w:szCs w:val="22"/>
        </w:rPr>
        <w:t>Richmond Cultural Institutions Share Joint Reopening Statement as COVID-19 Restrictions are Lifted</w:t>
      </w:r>
    </w:p>
    <w:p w:rsidR="006D6B56" w:rsidRDefault="00BB5F11">
      <w:pPr>
        <w:jc w:val="center"/>
        <w:rPr>
          <w:rFonts w:ascii="Garamond" w:eastAsia="Garamond" w:hAnsi="Garamond" w:cs="Garamond"/>
          <w:sz w:val="21"/>
          <w:szCs w:val="21"/>
        </w:rPr>
      </w:pPr>
      <w:r>
        <w:rPr>
          <w:rFonts w:ascii="Garamond" w:eastAsia="Garamond" w:hAnsi="Garamond" w:cs="Garamond"/>
          <w:sz w:val="22"/>
          <w:szCs w:val="22"/>
        </w:rPr>
        <w:t>Organizations Outline New, Shared Protocols for Visitors, Staff and Volunteers</w:t>
      </w:r>
    </w:p>
    <w:p w:rsidR="006D6B56" w:rsidRDefault="006D6B56">
      <w:pPr>
        <w:jc w:val="center"/>
        <w:rPr>
          <w:rFonts w:ascii="Garamond" w:eastAsia="Garamond" w:hAnsi="Garamond" w:cs="Garamond"/>
          <w:sz w:val="21"/>
          <w:szCs w:val="21"/>
        </w:rPr>
      </w:pPr>
    </w:p>
    <w:p w:rsidR="006D6B56" w:rsidRDefault="006D6B56">
      <w:pPr>
        <w:jc w:val="center"/>
        <w:rPr>
          <w:rFonts w:ascii="Garamond" w:eastAsia="Garamond" w:hAnsi="Garamond" w:cs="Garamond"/>
          <w:sz w:val="22"/>
          <w:szCs w:val="22"/>
        </w:rPr>
      </w:pPr>
    </w:p>
    <w:p w:rsidR="006D6B56" w:rsidRDefault="00BB5F11">
      <w:pPr>
        <w:jc w:val="both"/>
        <w:rPr>
          <w:rFonts w:ascii="Garamond" w:eastAsia="Garamond" w:hAnsi="Garamond" w:cs="Garamond"/>
          <w:sz w:val="22"/>
          <w:szCs w:val="22"/>
        </w:rPr>
      </w:pPr>
      <w:r>
        <w:rPr>
          <w:rFonts w:ascii="Garamond" w:eastAsia="Garamond" w:hAnsi="Garamond" w:cs="Garamond"/>
          <w:sz w:val="22"/>
          <w:szCs w:val="22"/>
        </w:rPr>
        <w:t>Richmond, Virginia — Richmond area cultural institutions including museums, attractions and other sites have released a joint statement as Virginia continues to lift additional COVID-19 restrictions. </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statement, endorsed by several cultural institutio</w:t>
      </w:r>
      <w:r>
        <w:rPr>
          <w:rFonts w:ascii="Garamond" w:eastAsia="Garamond" w:hAnsi="Garamond" w:cs="Garamond"/>
          <w:sz w:val="22"/>
          <w:szCs w:val="22"/>
        </w:rPr>
        <w:t xml:space="preserve">ns in the area, reflects a set of shared values and provides visitors, staff and volunteers with a unified response during this challenging time. Included is a list of shared protocols and safety measures that gives visitors a clear idea of what to expect </w:t>
      </w:r>
      <w:r>
        <w:rPr>
          <w:rFonts w:ascii="Garamond" w:eastAsia="Garamond" w:hAnsi="Garamond" w:cs="Garamond"/>
          <w:sz w:val="22"/>
          <w:szCs w:val="22"/>
        </w:rPr>
        <w:t>in the coming weeks and months as these organizations reopen.</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joint statement reads:</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sz w:val="22"/>
          <w:szCs w:val="22"/>
        </w:rPr>
      </w:pPr>
      <w:r>
        <w:rPr>
          <w:rFonts w:ascii="Garamond" w:eastAsia="Garamond" w:hAnsi="Garamond" w:cs="Garamond"/>
          <w:sz w:val="22"/>
          <w:szCs w:val="22"/>
        </w:rPr>
        <w:t>As our Commonwealth enters into Phase 2 and our city prepares to, we want to assure all attendees that we are committed to providing everyone with safe, secure and s</w:t>
      </w:r>
      <w:r>
        <w:rPr>
          <w:rFonts w:ascii="Garamond" w:eastAsia="Garamond" w:hAnsi="Garamond" w:cs="Garamond"/>
          <w:sz w:val="22"/>
          <w:szCs w:val="22"/>
        </w:rPr>
        <w:t xml:space="preserve">upportive access to our facilities. In the midst of a pandemic and a region-wide reassessment of our fraught racial history, we believe our cultural resources play an important role </w:t>
      </w:r>
      <w:proofErr w:type="gramStart"/>
      <w:r>
        <w:rPr>
          <w:rFonts w:ascii="Garamond" w:eastAsia="Garamond" w:hAnsi="Garamond" w:cs="Garamond"/>
          <w:sz w:val="22"/>
          <w:szCs w:val="22"/>
        </w:rPr>
        <w:t>during</w:t>
      </w:r>
      <w:proofErr w:type="gramEnd"/>
      <w:r>
        <w:rPr>
          <w:rFonts w:ascii="Garamond" w:eastAsia="Garamond" w:hAnsi="Garamond" w:cs="Garamond"/>
          <w:sz w:val="22"/>
          <w:szCs w:val="22"/>
        </w:rPr>
        <w:t xml:space="preserve"> these uncertain times. While we anticipate most sites will open in </w:t>
      </w:r>
      <w:r>
        <w:rPr>
          <w:rFonts w:ascii="Garamond" w:eastAsia="Garamond" w:hAnsi="Garamond" w:cs="Garamond"/>
          <w:sz w:val="22"/>
          <w:szCs w:val="22"/>
        </w:rPr>
        <w:t>some capacity by early July, we will continue to use these shared principles and the facts on the ground to ensure the best experience for our visitors.</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sz w:val="22"/>
          <w:szCs w:val="22"/>
        </w:rPr>
      </w:pPr>
      <w:r>
        <w:rPr>
          <w:rFonts w:ascii="Garamond" w:eastAsia="Garamond" w:hAnsi="Garamond" w:cs="Garamond"/>
          <w:sz w:val="22"/>
          <w:szCs w:val="22"/>
        </w:rPr>
        <w:t>Signed,</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sz w:val="22"/>
          <w:szCs w:val="22"/>
        </w:rPr>
      </w:pPr>
      <w:proofErr w:type="spellStart"/>
      <w:r>
        <w:rPr>
          <w:rFonts w:ascii="Garamond" w:eastAsia="Garamond" w:hAnsi="Garamond" w:cs="Garamond"/>
          <w:sz w:val="22"/>
          <w:szCs w:val="22"/>
        </w:rPr>
        <w:t>Agecroft</w:t>
      </w:r>
      <w:proofErr w:type="spellEnd"/>
      <w:r>
        <w:rPr>
          <w:rFonts w:ascii="Garamond" w:eastAsia="Garamond" w:hAnsi="Garamond" w:cs="Garamond"/>
          <w:sz w:val="22"/>
          <w:szCs w:val="22"/>
        </w:rPr>
        <w:t xml:space="preserve"> Hall and Gardens</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American Civil War Museum</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 xml:space="preserve">The Black History Museum </w:t>
      </w:r>
      <w:proofErr w:type="gramStart"/>
      <w:r>
        <w:rPr>
          <w:rFonts w:ascii="Garamond" w:eastAsia="Garamond" w:hAnsi="Garamond" w:cs="Garamond"/>
          <w:sz w:val="22"/>
          <w:szCs w:val="22"/>
        </w:rPr>
        <w:t>And</w:t>
      </w:r>
      <w:proofErr w:type="gramEnd"/>
      <w:r>
        <w:rPr>
          <w:rFonts w:ascii="Garamond" w:eastAsia="Garamond" w:hAnsi="Garamond" w:cs="Garamond"/>
          <w:sz w:val="22"/>
          <w:szCs w:val="22"/>
        </w:rPr>
        <w:t xml:space="preserve"> Cultural</w:t>
      </w:r>
      <w:r>
        <w:rPr>
          <w:rFonts w:ascii="Garamond" w:eastAsia="Garamond" w:hAnsi="Garamond" w:cs="Garamond"/>
          <w:sz w:val="22"/>
          <w:szCs w:val="22"/>
        </w:rPr>
        <w:t xml:space="preserve"> Center of Virginia</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Branch Museum of Architecture and Design</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Children's Museum of Richmond</w:t>
      </w:r>
    </w:p>
    <w:p w:rsidR="006D6B56" w:rsidRDefault="00BB5F11">
      <w:pPr>
        <w:jc w:val="both"/>
        <w:rPr>
          <w:rFonts w:ascii="Garamond" w:eastAsia="Garamond" w:hAnsi="Garamond" w:cs="Garamond"/>
          <w:sz w:val="22"/>
          <w:szCs w:val="22"/>
        </w:rPr>
      </w:pPr>
      <w:proofErr w:type="spellStart"/>
      <w:r>
        <w:rPr>
          <w:rFonts w:ascii="Garamond" w:eastAsia="Garamond" w:hAnsi="Garamond" w:cs="Garamond"/>
          <w:sz w:val="22"/>
          <w:szCs w:val="22"/>
        </w:rPr>
        <w:t>Henricus</w:t>
      </w:r>
      <w:proofErr w:type="spellEnd"/>
      <w:r>
        <w:rPr>
          <w:rFonts w:ascii="Garamond" w:eastAsia="Garamond" w:hAnsi="Garamond" w:cs="Garamond"/>
          <w:sz w:val="22"/>
          <w:szCs w:val="22"/>
        </w:rPr>
        <w:t xml:space="preserve"> Historic Park</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Institute for Contemporary Art</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John Marshall House</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 xml:space="preserve">Lewis </w:t>
      </w:r>
      <w:proofErr w:type="spellStart"/>
      <w:r>
        <w:rPr>
          <w:rFonts w:ascii="Garamond" w:eastAsia="Garamond" w:hAnsi="Garamond" w:cs="Garamond"/>
          <w:sz w:val="22"/>
          <w:szCs w:val="22"/>
        </w:rPr>
        <w:t>Ginter</w:t>
      </w:r>
      <w:proofErr w:type="spellEnd"/>
      <w:r>
        <w:rPr>
          <w:rFonts w:ascii="Garamond" w:eastAsia="Garamond" w:hAnsi="Garamond" w:cs="Garamond"/>
          <w:sz w:val="22"/>
          <w:szCs w:val="22"/>
        </w:rPr>
        <w:t xml:space="preserve"> Botanical Garden</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Library of Virginia</w:t>
      </w:r>
    </w:p>
    <w:p w:rsidR="006D6B56" w:rsidRDefault="00BB5F11">
      <w:pPr>
        <w:jc w:val="both"/>
        <w:rPr>
          <w:rFonts w:ascii="Garamond" w:eastAsia="Garamond" w:hAnsi="Garamond" w:cs="Garamond"/>
          <w:sz w:val="22"/>
          <w:szCs w:val="22"/>
        </w:rPr>
      </w:pPr>
      <w:proofErr w:type="spellStart"/>
      <w:r>
        <w:rPr>
          <w:rFonts w:ascii="Garamond" w:eastAsia="Garamond" w:hAnsi="Garamond" w:cs="Garamond"/>
          <w:sz w:val="22"/>
          <w:szCs w:val="22"/>
        </w:rPr>
        <w:t>Maymont</w:t>
      </w:r>
      <w:proofErr w:type="spellEnd"/>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Poe Museum</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Preservation Virginia</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St. John's Church Foundation</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Science Museum of Virginia</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Valentine</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Virginia Holocaust Museum</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Virginia Museum of Fine Arts (VMFA)</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Virginia Museum of History and Culture</w:t>
      </w:r>
    </w:p>
    <w:p w:rsidR="006D6B56" w:rsidRDefault="00BB5F11">
      <w:pPr>
        <w:jc w:val="both"/>
        <w:rPr>
          <w:rFonts w:ascii="Garamond" w:eastAsia="Garamond" w:hAnsi="Garamond" w:cs="Garamond"/>
          <w:sz w:val="22"/>
          <w:szCs w:val="22"/>
        </w:rPr>
      </w:pPr>
      <w:r>
        <w:rPr>
          <w:rFonts w:ascii="Garamond" w:eastAsia="Garamond" w:hAnsi="Garamond" w:cs="Garamond"/>
          <w:sz w:val="22"/>
          <w:szCs w:val="22"/>
        </w:rPr>
        <w:t>The Wilton House Museum</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b/>
          <w:sz w:val="22"/>
          <w:szCs w:val="22"/>
        </w:rPr>
      </w:pPr>
      <w:r>
        <w:rPr>
          <w:rFonts w:ascii="Garamond" w:eastAsia="Garamond" w:hAnsi="Garamond" w:cs="Garamond"/>
          <w:b/>
          <w:sz w:val="22"/>
          <w:szCs w:val="22"/>
        </w:rPr>
        <w:t>Visitors and Staff</w:t>
      </w:r>
    </w:p>
    <w:p w:rsidR="006D6B56" w:rsidRDefault="00BB5F11">
      <w:pPr>
        <w:numPr>
          <w:ilvl w:val="0"/>
          <w:numId w:val="7"/>
        </w:numPr>
        <w:jc w:val="both"/>
      </w:pPr>
      <w:r>
        <w:rPr>
          <w:rFonts w:ascii="Garamond" w:eastAsia="Garamond" w:hAnsi="Garamond" w:cs="Garamond"/>
          <w:sz w:val="22"/>
          <w:szCs w:val="22"/>
        </w:rPr>
        <w:lastRenderedPageBreak/>
        <w:t>Fac</w:t>
      </w:r>
      <w:r>
        <w:rPr>
          <w:rFonts w:ascii="Garamond" w:eastAsia="Garamond" w:hAnsi="Garamond" w:cs="Garamond"/>
          <w:sz w:val="22"/>
          <w:szCs w:val="22"/>
        </w:rPr>
        <w:t>emasks will be required of visitors, staff and volunteers (as required by Executive Order), with exceptions for young children.</w:t>
      </w:r>
    </w:p>
    <w:p w:rsidR="006D6B56" w:rsidRDefault="00BB5F11">
      <w:pPr>
        <w:numPr>
          <w:ilvl w:val="0"/>
          <w:numId w:val="8"/>
        </w:numPr>
        <w:jc w:val="both"/>
      </w:pPr>
      <w:r>
        <w:rPr>
          <w:rFonts w:ascii="Garamond" w:eastAsia="Garamond" w:hAnsi="Garamond" w:cs="Garamond"/>
          <w:sz w:val="22"/>
          <w:szCs w:val="22"/>
        </w:rPr>
        <w:t xml:space="preserve">Capacity </w:t>
      </w:r>
      <w:proofErr w:type="gramStart"/>
      <w:r>
        <w:rPr>
          <w:rFonts w:ascii="Garamond" w:eastAsia="Garamond" w:hAnsi="Garamond" w:cs="Garamond"/>
          <w:sz w:val="22"/>
          <w:szCs w:val="22"/>
        </w:rPr>
        <w:t>will be reduced</w:t>
      </w:r>
      <w:proofErr w:type="gramEnd"/>
      <w:r>
        <w:rPr>
          <w:rFonts w:ascii="Garamond" w:eastAsia="Garamond" w:hAnsi="Garamond" w:cs="Garamond"/>
          <w:sz w:val="22"/>
          <w:szCs w:val="22"/>
        </w:rPr>
        <w:t xml:space="preserve"> to provide guests space to socially distance. In some cases, pre-registration/timed tickets may be requ</w:t>
      </w:r>
      <w:r>
        <w:rPr>
          <w:rFonts w:ascii="Garamond" w:eastAsia="Garamond" w:hAnsi="Garamond" w:cs="Garamond"/>
          <w:sz w:val="22"/>
          <w:szCs w:val="22"/>
        </w:rPr>
        <w:t>ired.</w:t>
      </w:r>
    </w:p>
    <w:p w:rsidR="006D6B56" w:rsidRDefault="00BB5F11">
      <w:pPr>
        <w:numPr>
          <w:ilvl w:val="0"/>
          <w:numId w:val="9"/>
        </w:numPr>
        <w:jc w:val="both"/>
      </w:pPr>
      <w:r>
        <w:rPr>
          <w:rFonts w:ascii="Garamond" w:eastAsia="Garamond" w:hAnsi="Garamond" w:cs="Garamond"/>
          <w:sz w:val="22"/>
          <w:szCs w:val="22"/>
        </w:rPr>
        <w:t>Contactless payment and use of credit/debit cards for purchases will be strongly encouraged.</w:t>
      </w:r>
    </w:p>
    <w:p w:rsidR="006D6B56" w:rsidRDefault="00BB5F11">
      <w:pPr>
        <w:numPr>
          <w:ilvl w:val="0"/>
          <w:numId w:val="1"/>
        </w:numPr>
        <w:jc w:val="both"/>
      </w:pPr>
      <w:r>
        <w:rPr>
          <w:rFonts w:ascii="Garamond" w:eastAsia="Garamond" w:hAnsi="Garamond" w:cs="Garamond"/>
          <w:sz w:val="22"/>
          <w:szCs w:val="22"/>
        </w:rPr>
        <w:t>Social distancing will be required, and may be encouraged with barriers, designated walk routes and additional signage.</w:t>
      </w:r>
    </w:p>
    <w:p w:rsidR="006D6B56" w:rsidRDefault="00BB5F11">
      <w:pPr>
        <w:numPr>
          <w:ilvl w:val="0"/>
          <w:numId w:val="2"/>
        </w:numPr>
        <w:jc w:val="both"/>
      </w:pPr>
      <w:r>
        <w:rPr>
          <w:rFonts w:ascii="Garamond" w:eastAsia="Garamond" w:hAnsi="Garamond" w:cs="Garamond"/>
          <w:sz w:val="22"/>
          <w:szCs w:val="22"/>
        </w:rPr>
        <w:t>Hand sanitizer and similar options wi</w:t>
      </w:r>
      <w:r>
        <w:rPr>
          <w:rFonts w:ascii="Garamond" w:eastAsia="Garamond" w:hAnsi="Garamond" w:cs="Garamond"/>
          <w:sz w:val="22"/>
          <w:szCs w:val="22"/>
        </w:rPr>
        <w:t>ll be available at all institutions.</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b/>
          <w:sz w:val="22"/>
          <w:szCs w:val="22"/>
        </w:rPr>
      </w:pPr>
      <w:r>
        <w:rPr>
          <w:rFonts w:ascii="Garamond" w:eastAsia="Garamond" w:hAnsi="Garamond" w:cs="Garamond"/>
          <w:b/>
          <w:sz w:val="22"/>
          <w:szCs w:val="22"/>
        </w:rPr>
        <w:t>Programs and Experiences</w:t>
      </w:r>
    </w:p>
    <w:p w:rsidR="006D6B56" w:rsidRDefault="00BB5F11">
      <w:pPr>
        <w:numPr>
          <w:ilvl w:val="0"/>
          <w:numId w:val="3"/>
        </w:numPr>
        <w:jc w:val="both"/>
      </w:pPr>
      <w:r>
        <w:rPr>
          <w:rFonts w:ascii="Garamond" w:eastAsia="Garamond" w:hAnsi="Garamond" w:cs="Garamond"/>
          <w:sz w:val="22"/>
          <w:szCs w:val="22"/>
        </w:rPr>
        <w:t xml:space="preserve">Programming will </w:t>
      </w:r>
      <w:proofErr w:type="gramStart"/>
      <w:r>
        <w:rPr>
          <w:rFonts w:ascii="Garamond" w:eastAsia="Garamond" w:hAnsi="Garamond" w:cs="Garamond"/>
          <w:sz w:val="22"/>
          <w:szCs w:val="22"/>
        </w:rPr>
        <w:t>be temporarily</w:t>
      </w:r>
      <w:proofErr w:type="gramEnd"/>
      <w:r>
        <w:rPr>
          <w:rFonts w:ascii="Garamond" w:eastAsia="Garamond" w:hAnsi="Garamond" w:cs="Garamond"/>
          <w:sz w:val="22"/>
          <w:szCs w:val="22"/>
        </w:rPr>
        <w:t xml:space="preserve"> suspended to reduce contact within large groups.</w:t>
      </w:r>
    </w:p>
    <w:p w:rsidR="006D6B56" w:rsidRDefault="00BB5F11">
      <w:pPr>
        <w:numPr>
          <w:ilvl w:val="0"/>
          <w:numId w:val="4"/>
        </w:numPr>
        <w:jc w:val="both"/>
      </w:pPr>
      <w:r>
        <w:rPr>
          <w:rFonts w:ascii="Garamond" w:eastAsia="Garamond" w:hAnsi="Garamond" w:cs="Garamond"/>
          <w:sz w:val="22"/>
          <w:szCs w:val="22"/>
        </w:rPr>
        <w:t xml:space="preserve">Alterations or adaptations to hands-on exhibits and experiences </w:t>
      </w:r>
      <w:proofErr w:type="gramStart"/>
      <w:r>
        <w:rPr>
          <w:rFonts w:ascii="Garamond" w:eastAsia="Garamond" w:hAnsi="Garamond" w:cs="Garamond"/>
          <w:sz w:val="22"/>
          <w:szCs w:val="22"/>
        </w:rPr>
        <w:t>will be made</w:t>
      </w:r>
      <w:proofErr w:type="gramEnd"/>
      <w:r>
        <w:rPr>
          <w:rFonts w:ascii="Garamond" w:eastAsia="Garamond" w:hAnsi="Garamond" w:cs="Garamond"/>
          <w:sz w:val="22"/>
          <w:szCs w:val="22"/>
        </w:rPr>
        <w:t xml:space="preserve"> to reduce interactions with high-to</w:t>
      </w:r>
      <w:r>
        <w:rPr>
          <w:rFonts w:ascii="Garamond" w:eastAsia="Garamond" w:hAnsi="Garamond" w:cs="Garamond"/>
          <w:sz w:val="22"/>
          <w:szCs w:val="22"/>
        </w:rPr>
        <w:t>uch surfaces.</w:t>
      </w:r>
    </w:p>
    <w:p w:rsidR="006D6B56" w:rsidRDefault="006D6B56">
      <w:pPr>
        <w:jc w:val="both"/>
        <w:rPr>
          <w:rFonts w:ascii="Garamond" w:eastAsia="Garamond" w:hAnsi="Garamond" w:cs="Garamond"/>
          <w:sz w:val="22"/>
          <w:szCs w:val="22"/>
        </w:rPr>
      </w:pPr>
    </w:p>
    <w:p w:rsidR="006D6B56" w:rsidRDefault="00BB5F11">
      <w:pPr>
        <w:jc w:val="both"/>
        <w:rPr>
          <w:rFonts w:ascii="Garamond" w:eastAsia="Garamond" w:hAnsi="Garamond" w:cs="Garamond"/>
          <w:b/>
          <w:sz w:val="22"/>
          <w:szCs w:val="22"/>
        </w:rPr>
      </w:pPr>
      <w:r>
        <w:rPr>
          <w:rFonts w:ascii="Garamond" w:eastAsia="Garamond" w:hAnsi="Garamond" w:cs="Garamond"/>
          <w:b/>
          <w:sz w:val="22"/>
          <w:szCs w:val="22"/>
        </w:rPr>
        <w:t>Cleaning Protocols</w:t>
      </w:r>
    </w:p>
    <w:p w:rsidR="006D6B56" w:rsidRDefault="00BB5F11">
      <w:pPr>
        <w:numPr>
          <w:ilvl w:val="0"/>
          <w:numId w:val="5"/>
        </w:numPr>
        <w:jc w:val="both"/>
      </w:pPr>
      <w:r>
        <w:rPr>
          <w:rFonts w:ascii="Garamond" w:eastAsia="Garamond" w:hAnsi="Garamond" w:cs="Garamond"/>
          <w:sz w:val="22"/>
          <w:szCs w:val="22"/>
        </w:rPr>
        <w:t xml:space="preserve">Cleaning protocols </w:t>
      </w:r>
      <w:proofErr w:type="gramStart"/>
      <w:r>
        <w:rPr>
          <w:rFonts w:ascii="Garamond" w:eastAsia="Garamond" w:hAnsi="Garamond" w:cs="Garamond"/>
          <w:sz w:val="22"/>
          <w:szCs w:val="22"/>
        </w:rPr>
        <w:t>will be expanded</w:t>
      </w:r>
      <w:proofErr w:type="gramEnd"/>
      <w:r>
        <w:rPr>
          <w:rFonts w:ascii="Garamond" w:eastAsia="Garamond" w:hAnsi="Garamond" w:cs="Garamond"/>
          <w:sz w:val="22"/>
          <w:szCs w:val="22"/>
        </w:rPr>
        <w:t>, especially in restrooms and high-touch areas.</w:t>
      </w:r>
    </w:p>
    <w:p w:rsidR="006D6B56" w:rsidRDefault="00BB5F11">
      <w:pPr>
        <w:numPr>
          <w:ilvl w:val="0"/>
          <w:numId w:val="6"/>
        </w:numPr>
        <w:jc w:val="both"/>
      </w:pPr>
      <w:r>
        <w:rPr>
          <w:rFonts w:ascii="Garamond" w:eastAsia="Garamond" w:hAnsi="Garamond" w:cs="Garamond"/>
          <w:sz w:val="22"/>
          <w:szCs w:val="22"/>
        </w:rPr>
        <w:t>Each site will clearly post their institution-specific guidelines and protocols on their websites, on social media and onsite.</w:t>
      </w:r>
    </w:p>
    <w:p w:rsidR="006D6B56" w:rsidRDefault="006D6B56">
      <w:pPr>
        <w:rPr>
          <w:rFonts w:ascii="Garamond" w:eastAsia="Garamond" w:hAnsi="Garamond" w:cs="Garamond"/>
          <w:b/>
          <w:sz w:val="22"/>
          <w:szCs w:val="22"/>
        </w:rPr>
      </w:pPr>
    </w:p>
    <w:p w:rsidR="006D6B56" w:rsidRDefault="00BB5F11">
      <w:pPr>
        <w:rPr>
          <w:rFonts w:ascii="Garamond" w:eastAsia="Garamond" w:hAnsi="Garamond" w:cs="Garamond"/>
          <w:sz w:val="22"/>
          <w:szCs w:val="22"/>
        </w:rPr>
      </w:pPr>
      <w:r>
        <w:rPr>
          <w:rFonts w:ascii="Garamond" w:eastAsia="Garamond" w:hAnsi="Garamond" w:cs="Garamond"/>
          <w:b/>
          <w:sz w:val="22"/>
          <w:szCs w:val="22"/>
        </w:rPr>
        <w:t>About the Virginia Museum of Fine Arts</w:t>
      </w:r>
    </w:p>
    <w:p w:rsidR="006D6B56" w:rsidRDefault="00BB5F11">
      <w:p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The Virginia Museum of Fine Arts in Richmond, Virginia, is one of the largest comprehensive art museums in the United States. VMFA, which opened in 1936, is a state agency and privately endowed educational institution</w:t>
      </w:r>
      <w:r>
        <w:rPr>
          <w:rFonts w:ascii="Garamond" w:eastAsia="Garamond" w:hAnsi="Garamond" w:cs="Garamond"/>
          <w:color w:val="000000"/>
          <w:sz w:val="22"/>
          <w:szCs w:val="22"/>
        </w:rPr>
        <w:t>. Its purpose is to collect, preserve, exhibit, and interpret art, and to encourage the study of the arts. Through the Office of Statewide Partnerships program, the museum offers curated exhibitions, arts-related audiovisual programs, symposia, lectures, c</w:t>
      </w:r>
      <w:r>
        <w:rPr>
          <w:rFonts w:ascii="Garamond" w:eastAsia="Garamond" w:hAnsi="Garamond" w:cs="Garamond"/>
          <w:color w:val="000000"/>
          <w:sz w:val="22"/>
          <w:szCs w:val="22"/>
        </w:rPr>
        <w:t>onferences, and workshops by visual and performing artists. In addition to presenting a wide array of special exhibitions, the museum provides visitors with the opportunity to experience a global collection of art that spans more than 6,000 years. VMFA’s p</w:t>
      </w:r>
      <w:r>
        <w:rPr>
          <w:rFonts w:ascii="Garamond" w:eastAsia="Garamond" w:hAnsi="Garamond" w:cs="Garamond"/>
          <w:color w:val="000000"/>
          <w:sz w:val="22"/>
          <w:szCs w:val="22"/>
        </w:rPr>
        <w:t xml:space="preserve">ermanent holdings encompass nearly 50,000 artworks, including the largest public collection of </w:t>
      </w:r>
      <w:proofErr w:type="spellStart"/>
      <w:r>
        <w:rPr>
          <w:rFonts w:ascii="Garamond" w:eastAsia="Garamond" w:hAnsi="Garamond" w:cs="Garamond"/>
          <w:color w:val="000000"/>
          <w:sz w:val="22"/>
          <w:szCs w:val="22"/>
        </w:rPr>
        <w:t>Fabergé</w:t>
      </w:r>
      <w:proofErr w:type="spellEnd"/>
      <w:r>
        <w:rPr>
          <w:rFonts w:ascii="Garamond" w:eastAsia="Garamond" w:hAnsi="Garamond" w:cs="Garamond"/>
          <w:color w:val="000000"/>
          <w:sz w:val="22"/>
          <w:szCs w:val="22"/>
        </w:rPr>
        <w:t xml:space="preserve"> outside of Russia, the finest collection of Art Nouveau outside of Paris, and one of the nation’s finest collections of American art. VMFA is also home t</w:t>
      </w:r>
      <w:r>
        <w:rPr>
          <w:rFonts w:ascii="Garamond" w:eastAsia="Garamond" w:hAnsi="Garamond" w:cs="Garamond"/>
          <w:color w:val="000000"/>
          <w:sz w:val="22"/>
          <w:szCs w:val="22"/>
        </w:rPr>
        <w:t>o important collections of Chinese art, English silver, French Impressionist, Post-Impressionist, British sporting and modern and contemporary art, as well as renowned South Asian, Himalayan, and African art. In May 2010, VMFA opened its doors to the publi</w:t>
      </w:r>
      <w:r>
        <w:rPr>
          <w:rFonts w:ascii="Garamond" w:eastAsia="Garamond" w:hAnsi="Garamond" w:cs="Garamond"/>
          <w:color w:val="000000"/>
          <w:sz w:val="22"/>
          <w:szCs w:val="22"/>
        </w:rPr>
        <w:t xml:space="preserve">c after a transformative expansion, the largest in its history. </w:t>
      </w:r>
    </w:p>
    <w:p w:rsidR="006D6B56" w:rsidRDefault="00BB5F11">
      <w:pPr>
        <w:spacing w:before="240" w:after="240"/>
        <w:jc w:val="both"/>
        <w:rPr>
          <w:rFonts w:ascii="Garamond" w:eastAsia="Garamond" w:hAnsi="Garamond" w:cs="Garamond"/>
          <w:b/>
          <w:sz w:val="22"/>
          <w:szCs w:val="22"/>
        </w:rPr>
      </w:pPr>
      <w:r>
        <w:rPr>
          <w:rFonts w:ascii="Garamond" w:eastAsia="Garamond" w:hAnsi="Garamond" w:cs="Garamond"/>
          <w:b/>
          <w:sz w:val="22"/>
          <w:szCs w:val="22"/>
        </w:rPr>
        <w:t>The Virginia Museum of Fine Arts is the only art museum in the United States open 365 days a year with free general admission. For additional information, telephone 804.340.1400 or visit</w:t>
      </w:r>
      <w:hyperlink r:id="rId7">
        <w:r>
          <w:rPr>
            <w:rFonts w:ascii="Garamond" w:eastAsia="Garamond" w:hAnsi="Garamond" w:cs="Garamond"/>
            <w:b/>
            <w:sz w:val="22"/>
            <w:szCs w:val="22"/>
          </w:rPr>
          <w:t xml:space="preserve"> www.VMFA.museum</w:t>
        </w:r>
      </w:hyperlink>
      <w:r>
        <w:rPr>
          <w:rFonts w:ascii="Garamond" w:eastAsia="Garamond" w:hAnsi="Garamond" w:cs="Garamond"/>
          <w:b/>
          <w:sz w:val="22"/>
          <w:szCs w:val="22"/>
        </w:rPr>
        <w:t>.</w:t>
      </w:r>
    </w:p>
    <w:p w:rsidR="006D6B56" w:rsidRDefault="006D6B56">
      <w:pPr>
        <w:pBdr>
          <w:top w:val="nil"/>
          <w:left w:val="nil"/>
          <w:bottom w:val="nil"/>
          <w:right w:val="nil"/>
          <w:between w:val="nil"/>
        </w:pBdr>
        <w:jc w:val="both"/>
        <w:rPr>
          <w:rFonts w:ascii="Garamond" w:eastAsia="Garamond" w:hAnsi="Garamond" w:cs="Garamond"/>
          <w:b/>
          <w:sz w:val="22"/>
          <w:szCs w:val="22"/>
        </w:rPr>
      </w:pPr>
    </w:p>
    <w:p w:rsidR="006D6B56" w:rsidRDefault="006D6B56">
      <w:pPr>
        <w:pBdr>
          <w:top w:val="nil"/>
          <w:left w:val="nil"/>
          <w:bottom w:val="nil"/>
          <w:right w:val="nil"/>
          <w:between w:val="nil"/>
        </w:pBdr>
        <w:jc w:val="both"/>
        <w:rPr>
          <w:rFonts w:ascii="Garamond" w:eastAsia="Garamond" w:hAnsi="Garamond" w:cs="Garamond"/>
          <w:b/>
          <w:color w:val="000000"/>
          <w:sz w:val="22"/>
          <w:szCs w:val="22"/>
        </w:rPr>
      </w:pPr>
    </w:p>
    <w:p w:rsidR="006D6B56" w:rsidRDefault="00BB5F11">
      <w:pPr>
        <w:spacing w:after="160"/>
        <w:jc w:val="center"/>
        <w:rPr>
          <w:rFonts w:ascii="Garamond" w:eastAsia="Garamond" w:hAnsi="Garamond" w:cs="Garamond"/>
          <w:color w:val="000000"/>
          <w:sz w:val="22"/>
          <w:szCs w:val="22"/>
        </w:rPr>
      </w:pPr>
      <w:r>
        <w:rPr>
          <w:rFonts w:ascii="Garamond" w:eastAsia="Garamond" w:hAnsi="Garamond" w:cs="Garamond"/>
          <w:b/>
          <w:color w:val="000000"/>
          <w:sz w:val="22"/>
          <w:szCs w:val="22"/>
        </w:rPr>
        <w:t>#  #  #</w:t>
      </w:r>
    </w:p>
    <w:p w:rsidR="006D6B56" w:rsidRDefault="00BB5F11">
      <w:pPr>
        <w:ind w:right="-108"/>
        <w:jc w:val="center"/>
        <w:rPr>
          <w:rFonts w:ascii="Garamond" w:eastAsia="Garamond" w:hAnsi="Garamond" w:cs="Garamond"/>
          <w:b/>
          <w:sz w:val="22"/>
          <w:szCs w:val="22"/>
        </w:rPr>
      </w:pPr>
      <w:r>
        <w:rPr>
          <w:rFonts w:ascii="Garamond" w:eastAsia="Garamond" w:hAnsi="Garamond" w:cs="Garamond"/>
          <w:b/>
          <w:sz w:val="22"/>
          <w:szCs w:val="22"/>
        </w:rPr>
        <w:t>Media Contacts</w:t>
      </w:r>
    </w:p>
    <w:p w:rsidR="006D6B56" w:rsidRDefault="00BB5F11">
      <w:pPr>
        <w:ind w:right="-108"/>
        <w:jc w:val="center"/>
        <w:rPr>
          <w:rFonts w:ascii="Garamond" w:eastAsia="Garamond" w:hAnsi="Garamond" w:cs="Garamond"/>
          <w:sz w:val="22"/>
          <w:szCs w:val="22"/>
        </w:rPr>
      </w:pPr>
      <w:r>
        <w:rPr>
          <w:rFonts w:ascii="Garamond" w:eastAsia="Garamond" w:hAnsi="Garamond" w:cs="Garamond"/>
          <w:sz w:val="22"/>
          <w:szCs w:val="22"/>
        </w:rPr>
        <w:t xml:space="preserve">Jan </w:t>
      </w:r>
      <w:proofErr w:type="spellStart"/>
      <w:r>
        <w:rPr>
          <w:rFonts w:ascii="Garamond" w:eastAsia="Garamond" w:hAnsi="Garamond" w:cs="Garamond"/>
          <w:sz w:val="22"/>
          <w:szCs w:val="22"/>
        </w:rPr>
        <w:t>Hatchette</w:t>
      </w:r>
      <w:proofErr w:type="spellEnd"/>
      <w:r>
        <w:rPr>
          <w:rFonts w:ascii="Garamond" w:eastAsia="Garamond" w:hAnsi="Garamond" w:cs="Garamond"/>
          <w:sz w:val="22"/>
          <w:szCs w:val="22"/>
        </w:rPr>
        <w:t xml:space="preserve"> | 804.204.2721 | </w:t>
      </w:r>
      <w:hyperlink r:id="rId8">
        <w:r>
          <w:rPr>
            <w:rFonts w:ascii="Garamond" w:eastAsia="Garamond" w:hAnsi="Garamond" w:cs="Garamond"/>
            <w:color w:val="0000FF"/>
            <w:sz w:val="22"/>
            <w:szCs w:val="22"/>
            <w:u w:val="single"/>
          </w:rPr>
          <w:t>jan.hatchette@VMFA.museum</w:t>
        </w:r>
      </w:hyperlink>
      <w:r>
        <w:rPr>
          <w:rFonts w:ascii="Garamond" w:eastAsia="Garamond" w:hAnsi="Garamond" w:cs="Garamond"/>
          <w:sz w:val="22"/>
          <w:szCs w:val="22"/>
        </w:rPr>
        <w:t xml:space="preserve"> </w:t>
      </w:r>
    </w:p>
    <w:p w:rsidR="006D6B56" w:rsidRDefault="00BB5F11">
      <w:pPr>
        <w:ind w:right="-108"/>
        <w:jc w:val="center"/>
        <w:rPr>
          <w:rFonts w:ascii="Garamond" w:eastAsia="Garamond" w:hAnsi="Garamond" w:cs="Garamond"/>
          <w:color w:val="1155CC"/>
          <w:sz w:val="22"/>
          <w:szCs w:val="22"/>
          <w:u w:val="single"/>
        </w:rPr>
      </w:pPr>
      <w:r>
        <w:rPr>
          <w:rFonts w:ascii="Garamond" w:eastAsia="Garamond" w:hAnsi="Garamond" w:cs="Garamond"/>
          <w:sz w:val="22"/>
          <w:szCs w:val="22"/>
        </w:rPr>
        <w:t xml:space="preserve">Amy Peck | 804.204.2680| </w:t>
      </w:r>
      <w:hyperlink r:id="rId9">
        <w:r>
          <w:rPr>
            <w:rFonts w:ascii="Garamond" w:eastAsia="Garamond" w:hAnsi="Garamond" w:cs="Garamond"/>
            <w:color w:val="0000FF"/>
            <w:sz w:val="22"/>
            <w:szCs w:val="22"/>
            <w:u w:val="single"/>
          </w:rPr>
          <w:t>amy.peck@VMFA.museum</w:t>
        </w:r>
      </w:hyperlink>
    </w:p>
    <w:p w:rsidR="006D6B56" w:rsidRDefault="00BB5F11">
      <w:pPr>
        <w:ind w:right="-108"/>
        <w:jc w:val="center"/>
        <w:rPr>
          <w:rFonts w:ascii="Garamond" w:eastAsia="Garamond" w:hAnsi="Garamond" w:cs="Garamond"/>
          <w:color w:val="000000"/>
          <w:sz w:val="22"/>
          <w:szCs w:val="22"/>
        </w:rPr>
      </w:pPr>
      <w:r>
        <w:rPr>
          <w:rFonts w:ascii="Garamond" w:eastAsia="Garamond" w:hAnsi="Garamond" w:cs="Garamond"/>
          <w:sz w:val="22"/>
          <w:szCs w:val="22"/>
        </w:rPr>
        <w:t xml:space="preserve">Ume </w:t>
      </w:r>
      <w:proofErr w:type="spellStart"/>
      <w:r>
        <w:rPr>
          <w:rFonts w:ascii="Garamond" w:eastAsia="Garamond" w:hAnsi="Garamond" w:cs="Garamond"/>
          <w:sz w:val="22"/>
          <w:szCs w:val="22"/>
        </w:rPr>
        <w:t>Farwa</w:t>
      </w:r>
      <w:proofErr w:type="spellEnd"/>
      <w:r>
        <w:rPr>
          <w:rFonts w:ascii="Garamond" w:eastAsia="Garamond" w:hAnsi="Garamond" w:cs="Garamond"/>
          <w:sz w:val="22"/>
          <w:szCs w:val="22"/>
        </w:rPr>
        <w:t xml:space="preserve"> | 804.204.2702 | </w:t>
      </w:r>
      <w:hyperlink r:id="rId10">
        <w:r>
          <w:rPr>
            <w:rFonts w:ascii="Garamond" w:eastAsia="Garamond" w:hAnsi="Garamond" w:cs="Garamond"/>
            <w:color w:val="0000FF"/>
            <w:sz w:val="22"/>
            <w:szCs w:val="22"/>
            <w:u w:val="single"/>
          </w:rPr>
          <w:t>ume.farwa@VMFA.museum</w:t>
        </w:r>
      </w:hyperlink>
    </w:p>
    <w:p w:rsidR="006D6B56" w:rsidRDefault="006D6B56">
      <w:pPr>
        <w:ind w:right="-108"/>
        <w:jc w:val="center"/>
        <w:rPr>
          <w:rFonts w:ascii="Garamond" w:eastAsia="Garamond" w:hAnsi="Garamond" w:cs="Garamond"/>
          <w:color w:val="0000FF"/>
          <w:sz w:val="22"/>
          <w:szCs w:val="22"/>
          <w:u w:val="single"/>
        </w:rPr>
      </w:pPr>
    </w:p>
    <w:p w:rsidR="006D6B56" w:rsidRDefault="00BB5F11">
      <w:pPr>
        <w:jc w:val="center"/>
        <w:rPr>
          <w:rFonts w:ascii="Garamond" w:eastAsia="Garamond" w:hAnsi="Garamond" w:cs="Garamond"/>
          <w:sz w:val="22"/>
          <w:szCs w:val="22"/>
        </w:rPr>
      </w:pPr>
      <w:r>
        <w:rPr>
          <w:rFonts w:ascii="Garamond" w:eastAsia="Garamond" w:hAnsi="Garamond" w:cs="Garamond"/>
          <w:sz w:val="22"/>
          <w:szCs w:val="22"/>
        </w:rPr>
        <w:t xml:space="preserve">200 N. Arthur Ashe Blvd., Richmond, VA 23220 </w:t>
      </w:r>
    </w:p>
    <w:sectPr w:rsidR="006D6B56">
      <w:footerReference w:type="even" r:id="rId11"/>
      <w:footerReference w:type="default" r:id="rId12"/>
      <w:headerReference w:type="first" r:id="rId13"/>
      <w:pgSz w:w="12240" w:h="15840"/>
      <w:pgMar w:top="1440" w:right="1080" w:bottom="1440" w:left="1080" w:header="792"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11" w:rsidRDefault="00BB5F11">
      <w:r>
        <w:separator/>
      </w:r>
    </w:p>
  </w:endnote>
  <w:endnote w:type="continuationSeparator" w:id="0">
    <w:p w:rsidR="00BB5F11" w:rsidRDefault="00BB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56" w:rsidRDefault="006D6B56">
    <w:pPr>
      <w:pBdr>
        <w:top w:val="nil"/>
        <w:left w:val="nil"/>
        <w:bottom w:val="nil"/>
        <w:right w:val="nil"/>
        <w:between w:val="nil"/>
      </w:pBdr>
      <w:tabs>
        <w:tab w:val="center" w:pos="4320"/>
        <w:tab w:val="right" w:pos="8640"/>
      </w:tabs>
      <w:jc w:val="center"/>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56" w:rsidRDefault="006D6B56">
    <w:pPr>
      <w:pBdr>
        <w:top w:val="nil"/>
        <w:left w:val="nil"/>
        <w:bottom w:val="nil"/>
        <w:right w:val="nil"/>
        <w:between w:val="nil"/>
      </w:pBdr>
      <w:tabs>
        <w:tab w:val="center" w:pos="4320"/>
        <w:tab w:val="right" w:pos="8640"/>
      </w:tabs>
      <w:jc w:val="center"/>
      <w:rPr>
        <w:rFonts w:ascii="Garamond" w:eastAsia="Garamond" w:hAnsi="Garamond" w:cs="Garamond"/>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11" w:rsidRDefault="00BB5F11">
      <w:r>
        <w:separator/>
      </w:r>
    </w:p>
  </w:footnote>
  <w:footnote w:type="continuationSeparator" w:id="0">
    <w:p w:rsidR="00BB5F11" w:rsidRDefault="00BB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56" w:rsidRDefault="00BB5F11">
    <w:pPr>
      <w:tabs>
        <w:tab w:val="center" w:pos="4906"/>
      </w:tabs>
      <w:ind w:right="-20"/>
      <w:rPr>
        <w:rFonts w:ascii="Calibri" w:eastAsia="Calibri" w:hAnsi="Calibri" w:cs="Calibri"/>
        <w:color w:val="000000"/>
        <w:sz w:val="20"/>
        <w:szCs w:val="20"/>
      </w:rPr>
    </w:pPr>
    <w:r>
      <w:rPr>
        <w:rFonts w:ascii="Calibri" w:eastAsia="Calibri" w:hAnsi="Calibri" w:cs="Calibri"/>
        <w:color w:val="000000"/>
        <w:sz w:val="20"/>
        <w:szCs w:val="20"/>
      </w:rPr>
      <w:t xml:space="preserve">COMMUNICATIONS DIVISION </w:t>
    </w:r>
    <w:r>
      <w:rPr>
        <w:rFonts w:ascii="Calibri" w:eastAsia="Calibri" w:hAnsi="Calibri" w:cs="Calibri"/>
        <w:color w:val="000000"/>
        <w:sz w:val="20"/>
        <w:szCs w:val="20"/>
      </w:rPr>
      <w:tab/>
    </w:r>
    <w:r>
      <w:rPr>
        <w:noProof/>
      </w:rPr>
      <w:drawing>
        <wp:anchor distT="0" distB="0" distL="0" distR="0" simplePos="0" relativeHeight="251658240" behindDoc="0" locked="0" layoutInCell="1" hidden="0" allowOverlap="1">
          <wp:simplePos x="0" y="0"/>
          <wp:positionH relativeFrom="column">
            <wp:posOffset>3810000</wp:posOffset>
          </wp:positionH>
          <wp:positionV relativeFrom="paragraph">
            <wp:posOffset>9525</wp:posOffset>
          </wp:positionV>
          <wp:extent cx="2590800" cy="573458"/>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26141"/>
                  <a:stretch>
                    <a:fillRect/>
                  </a:stretch>
                </pic:blipFill>
                <pic:spPr>
                  <a:xfrm>
                    <a:off x="0" y="0"/>
                    <a:ext cx="2590800" cy="573458"/>
                  </a:xfrm>
                  <a:prstGeom prst="rect">
                    <a:avLst/>
                  </a:prstGeom>
                  <a:ln/>
                </pic:spPr>
              </pic:pic>
            </a:graphicData>
          </a:graphic>
        </wp:anchor>
      </w:drawing>
    </w:r>
  </w:p>
  <w:p w:rsidR="006D6B56" w:rsidRDefault="00BB5F11">
    <w:pPr>
      <w:ind w:right="-20"/>
      <w:rPr>
        <w:rFonts w:ascii="Calibri" w:eastAsia="Calibri" w:hAnsi="Calibri" w:cs="Calibri"/>
        <w:color w:val="A09286"/>
        <w:sz w:val="20"/>
        <w:szCs w:val="20"/>
      </w:rPr>
    </w:pPr>
    <w:r>
      <w:rPr>
        <w:rFonts w:ascii="Calibri" w:eastAsia="Calibri" w:hAnsi="Calibri" w:cs="Calibri"/>
        <w:color w:val="A09286"/>
        <w:sz w:val="20"/>
        <w:szCs w:val="20"/>
      </w:rPr>
      <w:t>VIRGINIA MUSEUM OF FINE ARTS</w:t>
    </w:r>
  </w:p>
  <w:p w:rsidR="006D6B56" w:rsidRDefault="00BB5F11">
    <w:pPr>
      <w:ind w:right="-20"/>
      <w:rPr>
        <w:rFonts w:ascii="Calibri" w:eastAsia="Calibri" w:hAnsi="Calibri" w:cs="Calibri"/>
        <w:color w:val="A09286"/>
        <w:sz w:val="20"/>
        <w:szCs w:val="20"/>
      </w:rPr>
    </w:pPr>
    <w:r>
      <w:rPr>
        <w:rFonts w:ascii="Calibri" w:eastAsia="Calibri" w:hAnsi="Calibri" w:cs="Calibri"/>
        <w:color w:val="A09286"/>
        <w:sz w:val="20"/>
        <w:szCs w:val="20"/>
      </w:rPr>
      <w:t>200 N. Arthur Ashe Blvd. I Richmond, Virginia 23220</w:t>
    </w:r>
  </w:p>
  <w:p w:rsidR="006D6B56" w:rsidRDefault="00BB5F11">
    <w:pPr>
      <w:spacing w:before="1"/>
      <w:ind w:right="-20"/>
      <w:rPr>
        <w:rFonts w:ascii="Calibri" w:eastAsia="Calibri" w:hAnsi="Calibri" w:cs="Calibri"/>
        <w:color w:val="A09286"/>
        <w:sz w:val="20"/>
        <w:szCs w:val="20"/>
      </w:rPr>
    </w:pPr>
    <w:r>
      <w:rPr>
        <w:rFonts w:ascii="Calibri" w:eastAsia="Calibri" w:hAnsi="Calibri" w:cs="Calibri"/>
        <w:color w:val="A09286"/>
        <w:sz w:val="20"/>
        <w:szCs w:val="20"/>
      </w:rPr>
      <w:t>www.VMFA.museum/pressroom</w:t>
    </w:r>
  </w:p>
  <w:p w:rsidR="006D6B56" w:rsidRDefault="00BB5F11">
    <w:pPr>
      <w:spacing w:before="1"/>
      <w:ind w:right="-20"/>
      <w:rPr>
        <w:rFonts w:ascii="Calibri" w:eastAsia="Calibri" w:hAnsi="Calibri" w:cs="Calibri"/>
        <w:color w:val="808080"/>
        <w:sz w:val="22"/>
        <w:szCs w:val="22"/>
      </w:rPr>
    </w:pPr>
    <w:r>
      <w:rPr>
        <w:rFonts w:ascii="Calibri" w:eastAsia="Calibri" w:hAnsi="Calibri" w:cs="Calibri"/>
        <w:color w:val="808080"/>
        <w:sz w:val="22"/>
        <w:szCs w:val="22"/>
      </w:rPr>
      <w:br/>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63500</wp:posOffset>
              </wp:positionV>
              <wp:extent cx="6267450"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221800" y="3780000"/>
                        <a:ext cx="6248400" cy="0"/>
                      </a:xfrm>
                      <a:prstGeom prst="straightConnector1">
                        <a:avLst/>
                      </a:prstGeom>
                      <a:noFill/>
                      <a:ln w="9525" cap="flat" cmpd="sng">
                        <a:solidFill>
                          <a:srgbClr val="D8D8D8"/>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267450" cy="3175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267450" cy="317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1B39"/>
    <w:multiLevelType w:val="multilevel"/>
    <w:tmpl w:val="2E249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CA341D"/>
    <w:multiLevelType w:val="multilevel"/>
    <w:tmpl w:val="D6669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3B7E7C"/>
    <w:multiLevelType w:val="multilevel"/>
    <w:tmpl w:val="39746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FB37A0"/>
    <w:multiLevelType w:val="multilevel"/>
    <w:tmpl w:val="4734EA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F0402C9"/>
    <w:multiLevelType w:val="multilevel"/>
    <w:tmpl w:val="23F0F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1F66AA2"/>
    <w:multiLevelType w:val="multilevel"/>
    <w:tmpl w:val="0F14F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E2134FE"/>
    <w:multiLevelType w:val="multilevel"/>
    <w:tmpl w:val="77E02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9882C71"/>
    <w:multiLevelType w:val="multilevel"/>
    <w:tmpl w:val="32569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D672CBB"/>
    <w:multiLevelType w:val="multilevel"/>
    <w:tmpl w:val="650AA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4"/>
  </w:num>
  <w:num w:numId="4">
    <w:abstractNumId w:val="6"/>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56"/>
    <w:rsid w:val="00084F62"/>
    <w:rsid w:val="006D6B56"/>
    <w:rsid w:val="00BB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09C2"/>
  <w15:docId w15:val="{676214EB-9BBB-4423-AA35-6B15CD08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n.hatchette@VMFA.museum?subject=jan.hatchette@VMFA.museum%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mfa.museu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me.farwa@VMFA.museum" TargetMode="External"/><Relationship Id="rId4" Type="http://schemas.openxmlformats.org/officeDocument/2006/relationships/webSettings" Target="webSettings.xml"/><Relationship Id="rId9" Type="http://schemas.openxmlformats.org/officeDocument/2006/relationships/hyperlink" Target="mailto:amy.peck@VMFA.muse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Farwa, Ume (VMFA)</dc:creator>
  <cp:lastModifiedBy>VITA Program</cp:lastModifiedBy>
  <cp:revision>2</cp:revision>
  <dcterms:created xsi:type="dcterms:W3CDTF">2020-06-10T18:35:00Z</dcterms:created>
  <dcterms:modified xsi:type="dcterms:W3CDTF">2020-06-10T18:35:00Z</dcterms:modified>
</cp:coreProperties>
</file>